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adjustRightInd w:val="0"/>
        <w:snapToGrid w:val="0"/>
        <w:rPr>
          <w:rFonts w:hint="eastAsia" w:eastAsia="黑体"/>
          <w:sz w:val="32"/>
          <w:szCs w:val="32"/>
        </w:rPr>
      </w:pPr>
      <w:r>
        <w:rPr>
          <w:rFonts w:eastAsia="黑体"/>
          <w:b/>
          <w:bCs/>
          <w:sz w:val="36"/>
          <w:szCs w:val="36"/>
        </w:rPr>
        <w:t xml:space="preserve">  </w:t>
      </w:r>
      <w:r>
        <w:rPr>
          <w:rFonts w:hint="eastAsia" w:eastAsia="黑体"/>
          <w:sz w:val="32"/>
          <w:szCs w:val="32"/>
        </w:rPr>
        <w:t>表3</w:t>
      </w:r>
    </w:p>
    <w:p>
      <w:pPr>
        <w:snapToGrid w:val="0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参评人员论文、专著、科研课题等材料的真实性查询证明</w:t>
      </w:r>
    </w:p>
    <w:p>
      <w:pPr>
        <w:spacing w:before="120" w:beforeLines="50" w:line="280" w:lineRule="exact"/>
        <w:rPr>
          <w:rFonts w:hint="eastAsia"/>
          <w:bCs/>
          <w:szCs w:val="21"/>
          <w:u w:val="single"/>
        </w:rPr>
      </w:pPr>
      <w:r>
        <w:rPr>
          <w:bCs/>
          <w:szCs w:val="21"/>
        </w:rPr>
        <w:t>单位</w:t>
      </w:r>
      <w:r>
        <w:rPr>
          <w:bCs/>
          <w:szCs w:val="21"/>
          <w:u w:val="single"/>
        </w:rPr>
        <w:t xml:space="preserve">  </w:t>
      </w:r>
      <w:r>
        <w:rPr>
          <w:rFonts w:hint="eastAsia"/>
          <w:bCs/>
          <w:szCs w:val="21"/>
          <w:u w:val="single"/>
          <w:lang w:eastAsia="zh-CN"/>
        </w:rPr>
        <w:t>湖南女子学院</w:t>
      </w:r>
      <w:r>
        <w:rPr>
          <w:bCs/>
          <w:szCs w:val="21"/>
          <w:u w:val="single"/>
        </w:rPr>
        <w:t xml:space="preserve">      </w:t>
      </w:r>
      <w:r>
        <w:rPr>
          <w:rFonts w:hint="eastAsia"/>
          <w:bCs/>
          <w:szCs w:val="21"/>
          <w:u w:val="single"/>
        </w:rPr>
        <w:t xml:space="preserve">        </w:t>
      </w:r>
      <w:r>
        <w:rPr>
          <w:bCs/>
          <w:szCs w:val="21"/>
        </w:rPr>
        <w:t xml:space="preserve">       姓名</w:t>
      </w:r>
      <w:r>
        <w:rPr>
          <w:bCs/>
          <w:szCs w:val="21"/>
          <w:u w:val="single"/>
        </w:rPr>
        <w:t xml:space="preserve">   </w:t>
      </w:r>
      <w:r>
        <w:rPr>
          <w:rFonts w:hint="eastAsia"/>
          <w:bCs/>
          <w:szCs w:val="21"/>
          <w:u w:val="single"/>
          <w:lang w:eastAsia="zh-CN"/>
        </w:rPr>
        <w:t>曾祥志</w:t>
      </w:r>
      <w:r>
        <w:rPr>
          <w:bCs/>
          <w:szCs w:val="21"/>
          <w:u w:val="single"/>
        </w:rPr>
        <w:t xml:space="preserve">   </w:t>
      </w:r>
      <w:r>
        <w:rPr>
          <w:rFonts w:hint="eastAsia"/>
          <w:bCs/>
          <w:szCs w:val="21"/>
          <w:u w:val="single"/>
        </w:rPr>
        <w:t xml:space="preserve">   </w:t>
      </w:r>
      <w:r>
        <w:rPr>
          <w:bCs/>
          <w:szCs w:val="21"/>
        </w:rPr>
        <w:t xml:space="preserve">       申报职务</w:t>
      </w:r>
      <w:r>
        <w:rPr>
          <w:bCs/>
          <w:szCs w:val="21"/>
          <w:u w:val="single"/>
        </w:rPr>
        <w:t xml:space="preserve">     </w:t>
      </w:r>
      <w:r>
        <w:rPr>
          <w:rFonts w:hint="eastAsia"/>
          <w:bCs/>
          <w:szCs w:val="21"/>
          <w:u w:val="single"/>
          <w:lang w:eastAsia="zh-CN"/>
        </w:rPr>
        <w:t>副教授</w:t>
      </w:r>
      <w:r>
        <w:rPr>
          <w:rFonts w:hint="eastAsia"/>
          <w:bCs/>
          <w:szCs w:val="21"/>
          <w:u w:val="single"/>
        </w:rPr>
        <w:t xml:space="preserve">         </w:t>
      </w:r>
      <w:r>
        <w:rPr>
          <w:bCs/>
          <w:szCs w:val="21"/>
          <w:u w:val="single"/>
        </w:rPr>
        <w:t xml:space="preserve">    </w:t>
      </w:r>
      <w:r>
        <w:rPr>
          <w:bCs/>
          <w:szCs w:val="21"/>
        </w:rPr>
        <w:t xml:space="preserve"> </w:t>
      </w:r>
      <w:r>
        <w:rPr>
          <w:rFonts w:eastAsia="黑体"/>
          <w:b/>
          <w:bCs/>
          <w:szCs w:val="21"/>
        </w:rPr>
        <w:t xml:space="preserve">    </w:t>
      </w:r>
      <w:r>
        <w:rPr>
          <w:bCs/>
          <w:szCs w:val="21"/>
        </w:rPr>
        <w:t>学科（专业）</w:t>
      </w:r>
      <w:r>
        <w:rPr>
          <w:bCs/>
          <w:szCs w:val="21"/>
          <w:u w:val="single"/>
        </w:rPr>
        <w:t xml:space="preserve">  </w:t>
      </w:r>
      <w:r>
        <w:rPr>
          <w:rFonts w:hint="eastAsia"/>
          <w:bCs/>
          <w:szCs w:val="21"/>
          <w:u w:val="single"/>
          <w:lang w:eastAsia="zh-CN"/>
        </w:rPr>
        <w:t>教育心理学</w:t>
      </w:r>
      <w:r>
        <w:rPr>
          <w:bCs/>
          <w:szCs w:val="21"/>
          <w:u w:val="single"/>
        </w:rPr>
        <w:t xml:space="preserve">    </w:t>
      </w:r>
      <w:r>
        <w:rPr>
          <w:rFonts w:hint="eastAsia"/>
          <w:bCs/>
          <w:szCs w:val="21"/>
          <w:u w:val="single"/>
        </w:rPr>
        <w:t xml:space="preserve">  </w:t>
      </w:r>
      <w:r>
        <w:rPr>
          <w:bCs/>
          <w:szCs w:val="21"/>
          <w:u w:val="single"/>
        </w:rPr>
        <w:t xml:space="preserve">    </w:t>
      </w:r>
    </w:p>
    <w:p>
      <w:pPr>
        <w:snapToGrid w:val="0"/>
        <w:ind w:firstLine="480" w:firstLineChars="150"/>
        <w:rPr>
          <w:rFonts w:hint="eastAsia" w:eastAsia="黑体"/>
          <w:sz w:val="32"/>
          <w:szCs w:val="32"/>
        </w:rPr>
      </w:pPr>
      <w:r>
        <w:rPr>
          <w:rFonts w:hint="eastAsia" w:eastAsia="黑体"/>
          <w:bCs/>
          <w:sz w:val="32"/>
          <w:szCs w:val="32"/>
        </w:rPr>
        <w:t>一、参评职称提交的论文</w:t>
      </w:r>
    </w:p>
    <w:tbl>
      <w:tblPr>
        <w:tblStyle w:val="4"/>
        <w:tblW w:w="14077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2240"/>
        <w:gridCol w:w="914"/>
        <w:gridCol w:w="2312"/>
        <w:gridCol w:w="1711"/>
        <w:gridCol w:w="1269"/>
        <w:gridCol w:w="615"/>
        <w:gridCol w:w="1135"/>
        <w:gridCol w:w="909"/>
        <w:gridCol w:w="735"/>
        <w:gridCol w:w="1737"/>
      </w:tblGrid>
      <w:tr>
        <w:tblPrEx>
          <w:tblLayout w:type="fixed"/>
        </w:tblPrEx>
        <w:trPr>
          <w:trHeight w:val="299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224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91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发表</w:t>
            </w:r>
          </w:p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时间</w:t>
            </w:r>
          </w:p>
        </w:tc>
        <w:tc>
          <w:tcPr>
            <w:tcW w:w="231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发表期刊名称</w:t>
            </w:r>
          </w:p>
        </w:tc>
        <w:tc>
          <w:tcPr>
            <w:tcW w:w="171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“CN”和“ISSN”刊号</w:t>
            </w:r>
          </w:p>
        </w:tc>
        <w:tc>
          <w:tcPr>
            <w:tcW w:w="126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期刊主办</w:t>
            </w:r>
          </w:p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单位</w:t>
            </w:r>
            <w:r>
              <w:rPr>
                <w:rFonts w:hint="eastAsia"/>
                <w:kern w:val="0"/>
                <w:sz w:val="18"/>
                <w:szCs w:val="18"/>
              </w:rPr>
              <w:t>名称</w:t>
            </w:r>
          </w:p>
        </w:tc>
        <w:tc>
          <w:tcPr>
            <w:tcW w:w="1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合作情况</w:t>
            </w:r>
          </w:p>
        </w:tc>
        <w:tc>
          <w:tcPr>
            <w:tcW w:w="90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署名单位</w:t>
            </w:r>
          </w:p>
        </w:tc>
        <w:tc>
          <w:tcPr>
            <w:tcW w:w="73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论文类型               （本专业或              教育教改）</w:t>
            </w:r>
          </w:p>
        </w:tc>
        <w:tc>
          <w:tcPr>
            <w:tcW w:w="173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查询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方式</w:t>
            </w:r>
          </w:p>
        </w:tc>
      </w:tr>
      <w:tr>
        <w:tblPrEx>
          <w:tblLayout w:type="fixed"/>
        </w:tblPrEx>
        <w:trPr>
          <w:trHeight w:val="298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独著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合著排名</w:t>
            </w:r>
          </w:p>
        </w:tc>
        <w:tc>
          <w:tcPr>
            <w:tcW w:w="9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17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  <w:t>尊重与独立：民国时期政府与大学的关系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  <w:t>2014年7月</w:t>
            </w:r>
          </w:p>
        </w:tc>
        <w:tc>
          <w:tcPr>
            <w:tcW w:w="2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  <w:t>《湖南社会科学》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  <w:t>CN 43-1161/C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  <w:t>ISSN 1009-5675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  <w:t>湖南省社科院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  <w:t>排名第一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  <w:t>湖南女子学院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  <w:t>本专业</w:t>
            </w:r>
          </w:p>
        </w:tc>
        <w:tc>
          <w:tcPr>
            <w:tcW w:w="1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Cs w:val="21"/>
              </w:rPr>
              <w:t>http://kns.cnki.net/KCMS/detail/detail.aspx?dbcode=CJFQ&amp;dbname=CJFD2014&amp;filename=FLSH201404065&amp;v=MjQ3NjVMT2ZaT1pyRnlya1VMN0FJeUhZWnJHNEg5WE1xNDlEWVlSOGVYMUx1eFlTN0RoMVQzcVRyV00xRnJDVVI=</w:t>
            </w:r>
          </w:p>
        </w:tc>
      </w:tr>
    </w:tbl>
    <w:p>
      <w:pPr>
        <w:spacing w:line="240" w:lineRule="exact"/>
        <w:ind w:firstLine="360" w:firstLineChars="200"/>
        <w:rPr>
          <w:rFonts w:hint="eastAsia"/>
          <w:sz w:val="18"/>
          <w:szCs w:val="18"/>
        </w:rPr>
      </w:pPr>
      <w:bookmarkStart w:id="0" w:name="_GoBack"/>
      <w:bookmarkEnd w:id="0"/>
      <w:r>
        <w:rPr>
          <w:rFonts w:hint="eastAsia"/>
          <w:sz w:val="18"/>
          <w:szCs w:val="18"/>
        </w:rPr>
        <w:t>注：论文类型栏填写以下内容：“CSCD核心”、“CSCD扩展”、“CSSCI核心”、“CSSCI扩展”、“EI检索”、“会议论文集EI检索”、“SCI检索”、“SSCI检索”、“AHCI检索”、“ISTP检索”、“人大复印”、“新华文摘（全文或摘录）”、“中国社会科学文摘（全文或摘录）。不属于所列类型的此栏不填，属于多个类型的可以重复填写。</w:t>
      </w:r>
    </w:p>
    <w:p>
      <w:pPr>
        <w:snapToGrid w:val="0"/>
        <w:rPr>
          <w:rFonts w:hint="eastAsia"/>
          <w:kern w:val="0"/>
          <w:sz w:val="16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>二、参评职称提交的著作</w:t>
      </w:r>
    </w:p>
    <w:tbl>
      <w:tblPr>
        <w:tblStyle w:val="4"/>
        <w:tblW w:w="14129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3226"/>
        <w:gridCol w:w="960"/>
        <w:gridCol w:w="1110"/>
        <w:gridCol w:w="1770"/>
        <w:gridCol w:w="1516"/>
        <w:gridCol w:w="800"/>
        <w:gridCol w:w="800"/>
        <w:gridCol w:w="800"/>
        <w:gridCol w:w="1280"/>
        <w:gridCol w:w="13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3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著作名称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本人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排名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本人写作</w:t>
            </w:r>
          </w:p>
          <w:p>
            <w:pPr>
              <w:snapToGrid w:val="0"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字　数</w:t>
            </w:r>
          </w:p>
        </w:tc>
        <w:tc>
          <w:tcPr>
            <w:tcW w:w="177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出版社</w:t>
            </w:r>
            <w:r>
              <w:rPr>
                <w:kern w:val="0"/>
                <w:sz w:val="18"/>
                <w:szCs w:val="18"/>
              </w:rPr>
              <w:t>名称</w:t>
            </w: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书　号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出　</w:t>
            </w:r>
            <w:r>
              <w:rPr>
                <w:kern w:val="0"/>
                <w:sz w:val="18"/>
                <w:szCs w:val="18"/>
              </w:rPr>
              <w:t>　</w:t>
            </w:r>
            <w:r>
              <w:rPr>
                <w:rFonts w:hint="eastAsia"/>
                <w:kern w:val="0"/>
                <w:sz w:val="18"/>
                <w:szCs w:val="18"/>
              </w:rPr>
              <w:t>版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著作类型</w:t>
            </w:r>
          </w:p>
        </w:tc>
        <w:tc>
          <w:tcPr>
            <w:tcW w:w="13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CIP核字号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3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7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印数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版次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印次</w:t>
            </w:r>
          </w:p>
        </w:tc>
        <w:tc>
          <w:tcPr>
            <w:tcW w:w="12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3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bCs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</w:tr>
    </w:tbl>
    <w:p>
      <w:pPr>
        <w:spacing w:line="280" w:lineRule="exact"/>
        <w:ind w:left="42" w:leftChars="20" w:firstLine="270" w:firstLineChars="15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注：著作类型填写以下内容：“专著”、“编著”、“译著”、“教材”。</w:t>
      </w:r>
    </w:p>
    <w:p>
      <w:pPr>
        <w:snapToGrid w:val="0"/>
        <w:rPr>
          <w:rFonts w:hint="eastAsia"/>
          <w:kern w:val="0"/>
          <w:sz w:val="16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>三、参评职称提交的科研项目、研究成果</w:t>
      </w:r>
    </w:p>
    <w:tbl>
      <w:tblPr>
        <w:tblStyle w:val="4"/>
        <w:tblW w:w="13999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"/>
        <w:gridCol w:w="2307"/>
        <w:gridCol w:w="896"/>
        <w:gridCol w:w="874"/>
        <w:gridCol w:w="1280"/>
        <w:gridCol w:w="594"/>
        <w:gridCol w:w="804"/>
        <w:gridCol w:w="1076"/>
        <w:gridCol w:w="1248"/>
        <w:gridCol w:w="1516"/>
        <w:gridCol w:w="1507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7" w:type="dxa"/>
            <w:vMerge w:val="restart"/>
            <w:noWrap w:val="0"/>
            <w:vAlign w:val="center"/>
          </w:tcPr>
          <w:p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2307" w:type="dxa"/>
            <w:vMerge w:val="restart"/>
            <w:noWrap w:val="0"/>
            <w:vAlign w:val="center"/>
          </w:tcPr>
          <w:p>
            <w:pPr>
              <w:snapToGrid w:val="0"/>
              <w:spacing w:line="22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项目或成果名称</w:t>
            </w:r>
          </w:p>
        </w:tc>
        <w:tc>
          <w:tcPr>
            <w:tcW w:w="896" w:type="dxa"/>
            <w:vMerge w:val="restart"/>
            <w:noWrap w:val="0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项目性质</w:t>
            </w:r>
          </w:p>
        </w:tc>
        <w:tc>
          <w:tcPr>
            <w:tcW w:w="874" w:type="dxa"/>
            <w:vMerge w:val="restart"/>
            <w:noWrap w:val="0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280" w:type="dxa"/>
            <w:vMerge w:val="restart"/>
            <w:noWrap w:val="0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批准立项部门</w:t>
            </w:r>
          </w:p>
        </w:tc>
        <w:tc>
          <w:tcPr>
            <w:tcW w:w="59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立项时间</w:t>
            </w:r>
          </w:p>
        </w:tc>
        <w:tc>
          <w:tcPr>
            <w:tcW w:w="1880" w:type="dxa"/>
            <w:gridSpan w:val="2"/>
            <w:noWrap w:val="0"/>
            <w:vAlign w:val="center"/>
          </w:tcPr>
          <w:p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本人排名</w:t>
            </w:r>
          </w:p>
        </w:tc>
        <w:tc>
          <w:tcPr>
            <w:tcW w:w="1248" w:type="dxa"/>
            <w:vMerge w:val="restart"/>
            <w:noWrap w:val="0"/>
            <w:vAlign w:val="center"/>
          </w:tcPr>
          <w:p>
            <w:pPr>
              <w:snapToGrid w:val="0"/>
              <w:spacing w:line="22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完成情况</w:t>
            </w:r>
          </w:p>
        </w:tc>
        <w:tc>
          <w:tcPr>
            <w:tcW w:w="1516" w:type="dxa"/>
            <w:noWrap w:val="0"/>
            <w:vAlign w:val="center"/>
          </w:tcPr>
          <w:p>
            <w:pPr>
              <w:snapToGrid w:val="0"/>
              <w:spacing w:line="22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1507" w:type="dxa"/>
            <w:noWrap w:val="0"/>
            <w:vAlign w:val="center"/>
          </w:tcPr>
          <w:p>
            <w:pPr>
              <w:snapToGrid w:val="0"/>
              <w:spacing w:line="22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snapToGrid w:val="0"/>
              <w:spacing w:line="22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7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307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7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59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　持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参研排序</w:t>
            </w:r>
          </w:p>
        </w:tc>
        <w:tc>
          <w:tcPr>
            <w:tcW w:w="124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07" w:type="dxa"/>
            <w:noWrap w:val="0"/>
            <w:vAlign w:val="center"/>
          </w:tcPr>
          <w:p>
            <w:pPr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snapToGrid w:val="0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30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湖南省民办高校分类管理的政策研究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89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自筹项目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11YBB203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湖南哲学社会科学领导小组</w:t>
            </w:r>
          </w:p>
        </w:tc>
        <w:tc>
          <w:tcPr>
            <w:tcW w:w="59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2011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主持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结题</w:t>
            </w:r>
          </w:p>
        </w:tc>
        <w:tc>
          <w:tcPr>
            <w:tcW w:w="1516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7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30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湖南省高等教育内涵式发展战略研究</w:t>
            </w:r>
          </w:p>
        </w:tc>
        <w:tc>
          <w:tcPr>
            <w:tcW w:w="89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自筹项目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2013BZZ90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湖南省情与决策咨询研究课题评审委员会</w:t>
            </w:r>
          </w:p>
        </w:tc>
        <w:tc>
          <w:tcPr>
            <w:tcW w:w="59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2013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主持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结题</w:t>
            </w:r>
          </w:p>
        </w:tc>
        <w:tc>
          <w:tcPr>
            <w:tcW w:w="1516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7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9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30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基于MOOC的高校学生学业评价模式研究</w:t>
            </w:r>
          </w:p>
        </w:tc>
        <w:tc>
          <w:tcPr>
            <w:tcW w:w="89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一般项目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XJK014BGD037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湖南省教育科学规划领导小组</w:t>
            </w:r>
          </w:p>
        </w:tc>
        <w:tc>
          <w:tcPr>
            <w:tcW w:w="59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2014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主持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结题</w:t>
            </w:r>
          </w:p>
        </w:tc>
        <w:tc>
          <w:tcPr>
            <w:tcW w:w="1516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7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30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《民国时期高校家政学专业教育发展研究》</w:t>
            </w:r>
          </w:p>
        </w:tc>
        <w:tc>
          <w:tcPr>
            <w:tcW w:w="89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青年项目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15B124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湖南省教育厅</w:t>
            </w:r>
          </w:p>
        </w:tc>
        <w:tc>
          <w:tcPr>
            <w:tcW w:w="59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2015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主持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在研</w:t>
            </w:r>
          </w:p>
        </w:tc>
        <w:tc>
          <w:tcPr>
            <w:tcW w:w="1516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7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30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《慕课背景下的课堂教学模式改革研究》湘教通</w:t>
            </w:r>
          </w:p>
        </w:tc>
        <w:tc>
          <w:tcPr>
            <w:tcW w:w="89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一般项目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湘教通[2016]400号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湖南省教育厅</w:t>
            </w:r>
          </w:p>
        </w:tc>
        <w:tc>
          <w:tcPr>
            <w:tcW w:w="59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2016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主持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在研</w:t>
            </w:r>
          </w:p>
        </w:tc>
        <w:tc>
          <w:tcPr>
            <w:tcW w:w="1516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7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30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《基于MOOC的高校教学模式构建-以‘心理学’为例》，</w:t>
            </w:r>
          </w:p>
        </w:tc>
        <w:tc>
          <w:tcPr>
            <w:tcW w:w="89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一般项目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[HNNY14YBKT003]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湖南女子学院校级</w:t>
            </w:r>
          </w:p>
        </w:tc>
        <w:tc>
          <w:tcPr>
            <w:tcW w:w="59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2014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主持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结题</w:t>
            </w:r>
          </w:p>
        </w:tc>
        <w:tc>
          <w:tcPr>
            <w:tcW w:w="1516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7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30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《慕课背景下的课堂教学模式改革研究》</w:t>
            </w:r>
          </w:p>
        </w:tc>
        <w:tc>
          <w:tcPr>
            <w:tcW w:w="89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重点项目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[HNNYJGZD2014001]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湖南女子学院校级</w:t>
            </w:r>
          </w:p>
        </w:tc>
        <w:tc>
          <w:tcPr>
            <w:tcW w:w="59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2014年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主持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结题</w:t>
            </w:r>
          </w:p>
        </w:tc>
        <w:tc>
          <w:tcPr>
            <w:tcW w:w="1516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7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30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《张楚廷“人主义”教学改革思想研究与实践》</w:t>
            </w:r>
          </w:p>
        </w:tc>
        <w:tc>
          <w:tcPr>
            <w:tcW w:w="89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一般项目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湘教通[2016]400号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湖南省教育厅</w:t>
            </w:r>
          </w:p>
        </w:tc>
        <w:tc>
          <w:tcPr>
            <w:tcW w:w="59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2016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参与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排名第二</w:t>
            </w:r>
          </w:p>
        </w:tc>
        <w:tc>
          <w:tcPr>
            <w:tcW w:w="124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在研</w:t>
            </w:r>
          </w:p>
        </w:tc>
        <w:tc>
          <w:tcPr>
            <w:tcW w:w="1516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7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9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307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89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280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59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7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</w:tc>
      </w:tr>
    </w:tbl>
    <w:p>
      <w:pPr>
        <w:spacing w:line="200" w:lineRule="exact"/>
        <w:ind w:left="42" w:leftChars="20" w:firstLine="360" w:firstLineChars="20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注: 项目性质填写：“重点项目”、“青年项目”、“一般资助项目”、“一般项目”、“委托项目”、“面上项目”等能说明项目立项性质的名词。批准立项部门填写：批准立项的行政管理部门。完成情况填写：“在研”、“结题”。本人排名的认定：已结题的科研项目排名以结题（鉴定）证书为准，未结题的以项目合同书或立项技术文件为准。</w:t>
      </w:r>
    </w:p>
    <w:p>
      <w:pPr>
        <w:snapToGrid w:val="0"/>
        <w:rPr>
          <w:rFonts w:hint="eastAsia"/>
          <w:kern w:val="0"/>
          <w:szCs w:val="21"/>
        </w:rPr>
      </w:pPr>
      <w:r>
        <w:rPr>
          <w:kern w:val="0"/>
          <w:szCs w:val="21"/>
        </w:rPr>
        <w:t>本表参评人员本人填写，学校科研部门核实</w:t>
      </w:r>
      <w:r>
        <w:rPr>
          <w:rFonts w:hint="eastAsia"/>
          <w:kern w:val="0"/>
          <w:szCs w:val="21"/>
        </w:rPr>
        <w:t>。</w:t>
      </w:r>
    </w:p>
    <w:p>
      <w:pPr>
        <w:snapToGrid w:val="0"/>
        <w:rPr>
          <w:rFonts w:hint="eastAsia"/>
          <w:kern w:val="0"/>
          <w:szCs w:val="21"/>
        </w:rPr>
      </w:pPr>
    </w:p>
    <w:p>
      <w:pPr>
        <w:snapToGrid w:val="0"/>
        <w:rPr>
          <w:kern w:val="0"/>
          <w:szCs w:val="21"/>
          <w:u w:val="single"/>
        </w:rPr>
        <w:sectPr>
          <w:pgSz w:w="16840" w:h="11907" w:orient="landscape"/>
          <w:pgMar w:top="1157" w:right="1361" w:bottom="1157" w:left="1588" w:header="851" w:footer="141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579" w:charSpace="-849"/>
        </w:sectPr>
      </w:pPr>
      <w:r>
        <w:rPr>
          <w:kern w:val="0"/>
          <w:szCs w:val="21"/>
        </w:rPr>
        <w:t>主管副校长签字</w:t>
      </w:r>
      <w:r>
        <w:rPr>
          <w:rFonts w:hint="eastAsia"/>
          <w:kern w:val="0"/>
          <w:szCs w:val="21"/>
        </w:rPr>
        <w:t>：</w:t>
      </w:r>
      <w:r>
        <w:rPr>
          <w:rFonts w:hint="eastAsia"/>
          <w:kern w:val="0"/>
          <w:szCs w:val="21"/>
          <w:u w:val="single"/>
        </w:rPr>
        <w:t xml:space="preserve">            </w:t>
      </w:r>
      <w:r>
        <w:rPr>
          <w:rFonts w:hint="eastAsia"/>
          <w:kern w:val="0"/>
          <w:szCs w:val="21"/>
        </w:rPr>
        <w:t xml:space="preserve">                                                            </w:t>
      </w:r>
      <w:r>
        <w:rPr>
          <w:kern w:val="0"/>
          <w:szCs w:val="21"/>
        </w:rPr>
        <w:t>学校</w:t>
      </w:r>
      <w:r>
        <w:rPr>
          <w:rFonts w:hint="eastAsia"/>
          <w:kern w:val="0"/>
          <w:szCs w:val="21"/>
        </w:rPr>
        <w:t>盖章：</w:t>
      </w:r>
      <w:r>
        <w:rPr>
          <w:rFonts w:hint="eastAsia"/>
          <w:kern w:val="0"/>
          <w:szCs w:val="21"/>
          <w:u w:val="single"/>
        </w:rPr>
        <w:t xml:space="preserve">                        </w:t>
      </w:r>
    </w:p>
    <w:p>
      <w:pPr>
        <w:adjustRightInd w:val="0"/>
        <w:snapToGrid w:val="0"/>
        <w:rPr>
          <w:rFonts w:hint="eastAsia"/>
          <w:szCs w:val="21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131" w:wrap="around" w:vAnchor="text" w:hAnchor="margin" w:xAlign="outside" w:y="8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20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A70FFC"/>
    <w:rsid w:val="033904F3"/>
    <w:rsid w:val="07815B75"/>
    <w:rsid w:val="086172B5"/>
    <w:rsid w:val="09735FDC"/>
    <w:rsid w:val="0A7A0579"/>
    <w:rsid w:val="0AE42A45"/>
    <w:rsid w:val="0B702152"/>
    <w:rsid w:val="0C6C62B7"/>
    <w:rsid w:val="0C8132E2"/>
    <w:rsid w:val="0E233848"/>
    <w:rsid w:val="0ED7223D"/>
    <w:rsid w:val="123B0891"/>
    <w:rsid w:val="142C499F"/>
    <w:rsid w:val="148C5E6C"/>
    <w:rsid w:val="14FF4D08"/>
    <w:rsid w:val="173B7E38"/>
    <w:rsid w:val="17744C54"/>
    <w:rsid w:val="177E1268"/>
    <w:rsid w:val="1B191E86"/>
    <w:rsid w:val="1FDB19B8"/>
    <w:rsid w:val="2364504C"/>
    <w:rsid w:val="24A46CD9"/>
    <w:rsid w:val="2700044F"/>
    <w:rsid w:val="28200D12"/>
    <w:rsid w:val="2A0D25BB"/>
    <w:rsid w:val="2AF61C6D"/>
    <w:rsid w:val="2CDE15BD"/>
    <w:rsid w:val="2ED435B2"/>
    <w:rsid w:val="30FB7974"/>
    <w:rsid w:val="31FD08FA"/>
    <w:rsid w:val="32275B70"/>
    <w:rsid w:val="3263261F"/>
    <w:rsid w:val="3A6B2C7C"/>
    <w:rsid w:val="3C036445"/>
    <w:rsid w:val="3D8723EC"/>
    <w:rsid w:val="3F5E0F36"/>
    <w:rsid w:val="407A3707"/>
    <w:rsid w:val="43A70FFC"/>
    <w:rsid w:val="43AD3821"/>
    <w:rsid w:val="45E744E1"/>
    <w:rsid w:val="48102B97"/>
    <w:rsid w:val="48E41822"/>
    <w:rsid w:val="49175EF5"/>
    <w:rsid w:val="4E636BB7"/>
    <w:rsid w:val="4EE45E18"/>
    <w:rsid w:val="50A6571B"/>
    <w:rsid w:val="51590A9E"/>
    <w:rsid w:val="52540DBE"/>
    <w:rsid w:val="53B55471"/>
    <w:rsid w:val="540924DB"/>
    <w:rsid w:val="577E6A22"/>
    <w:rsid w:val="589214EA"/>
    <w:rsid w:val="5AC3496E"/>
    <w:rsid w:val="5B3334E7"/>
    <w:rsid w:val="5CCD66BE"/>
    <w:rsid w:val="5F8810D1"/>
    <w:rsid w:val="604F7F24"/>
    <w:rsid w:val="614152B3"/>
    <w:rsid w:val="62147481"/>
    <w:rsid w:val="67F77340"/>
    <w:rsid w:val="6EA8707E"/>
    <w:rsid w:val="70582E55"/>
    <w:rsid w:val="71B035DF"/>
    <w:rsid w:val="72715347"/>
    <w:rsid w:val="74A11D1D"/>
    <w:rsid w:val="75E00E64"/>
    <w:rsid w:val="76DE7CE8"/>
    <w:rsid w:val="77B07ABC"/>
    <w:rsid w:val="7D893378"/>
    <w:rsid w:val="7EEF475E"/>
    <w:rsid w:val="7F54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2018-09-02T13:34:00Z</dcterms:created>
  <dc:creator>蓝精灵</dc:creator>
  <cp:lastModifiedBy>蓝精灵</cp:lastModifiedBy>
  <cp:lastPrinted>2019-03-03T12:26:00Z</cp:lastPrinted>
  <dcterms:modified xsi:type="dcterms:W3CDTF">2019-03-04T04:57:56Z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